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left"/>
        <w:rPr>
          <w:rFonts w:hint="eastAsia" w:eastAsia="仿宋_GB2312"/>
          <w:lang w:eastAsia="zh-CN"/>
        </w:rPr>
      </w:pPr>
      <w:r>
        <w:rPr>
          <w:rFonts w:hint="eastAsia"/>
          <w:b/>
          <w:bCs/>
          <w:lang w:eastAsia="zh-CN"/>
        </w:rPr>
        <w:t>附件：</w:t>
      </w:r>
      <w:bookmarkStart w:id="0" w:name="_GoBack"/>
      <w:bookmarkEnd w:id="0"/>
    </w:p>
    <w:p>
      <w:pPr>
        <w:ind w:left="0" w:leftChars="0" w:firstLine="0" w:firstLineChars="0"/>
        <w:jc w:val="center"/>
        <w:rPr>
          <w:rFonts w:hint="eastAsia"/>
        </w:rPr>
      </w:pPr>
    </w:p>
    <w:p>
      <w:pPr>
        <w:ind w:left="0" w:leftChars="0" w:firstLine="0" w:firstLineChars="0"/>
        <w:jc w:val="center"/>
        <w:rPr>
          <w:rFonts w:hint="eastAsia"/>
        </w:rPr>
      </w:pPr>
      <w:r>
        <w:rPr>
          <w:rFonts w:hint="eastAsia"/>
        </w:rPr>
        <w:t>2021年洛阳市文物局下属事业单位洛阳博物馆招才引智拟聘用人员名单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eastAsia="仿宋_GB2312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eastAsia="仿宋_GB2312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岗位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姓名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eastAsia="仿宋_GB2312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eastAsia="仿宋_GB2312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eastAsia="仿宋_GB2312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新闻与传播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eastAsia="仿宋_GB2312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张宏怡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eastAsia="仿宋_GB2312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女</w:t>
            </w:r>
          </w:p>
        </w:tc>
      </w:tr>
    </w:tbl>
    <w:p>
      <w:pPr>
        <w:ind w:left="0" w:leftChars="0" w:firstLine="0" w:firstLineChars="0"/>
        <w:jc w:val="center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249C4"/>
    <w:rsid w:val="15EA716B"/>
    <w:rsid w:val="23802D49"/>
    <w:rsid w:val="68B571CC"/>
    <w:rsid w:val="6E42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42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材料"/>
    <w:basedOn w:val="1"/>
    <w:qFormat/>
    <w:uiPriority w:val="0"/>
    <w:rPr>
      <w:rFonts w:eastAsia="仿宋_GB2312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2022-01-11T07:40:00Z</dcterms:created>
  <dc:creator>不知有汉</dc:creator>
  <cp:lastModifiedBy>不知有汉</cp:lastModifiedBy>
  <dcterms:modified xsi:type="dcterms:W3CDTF">2022-01-11T07:43:47Z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819AAF26488B4F36A45648DA08EA69CB</vt:lpwstr>
  </property>
</Properties>
</file>